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6338"/>
      </w:tblGrid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  <w:t>Волоколамская городская прокуратура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9175D">
              <w:rPr>
                <w:rFonts w:asciiTheme="majorHAnsi" w:hAnsiTheme="majorHAnsi"/>
                <w:sz w:val="24"/>
                <w:szCs w:val="24"/>
                <w:lang w:val="ru-RU"/>
              </w:rPr>
              <w:t>Московская обл., г. Волоколамск, Большой Советский переулок, д. 12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right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CB6CB4" w:rsidP="00CB6CB4">
            <w:pPr>
              <w:pStyle w:val="ConsPlusNormal"/>
              <w:contextualSpacing/>
              <w:jc w:val="right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КОПИИ</w:t>
            </w:r>
            <w:r w:rsidRPr="00B9175D">
              <w:rPr>
                <w:rFonts w:asciiTheme="majorHAnsi" w:hAnsiTheme="majorHAnsi"/>
                <w:sz w:val="28"/>
                <w:szCs w:val="28"/>
                <w:lang w:val="ru-RU"/>
              </w:rPr>
              <w:t>:</w:t>
            </w:r>
          </w:p>
        </w:tc>
        <w:tc>
          <w:tcPr>
            <w:tcW w:w="6338" w:type="dxa"/>
          </w:tcPr>
          <w:p w:rsidR="00A5645E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1. </w:t>
            </w:r>
            <w:r w:rsidR="00A5645E"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Генеральная прокуратура Российской Федерации  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9175D">
              <w:rPr>
                <w:rFonts w:asciiTheme="majorHAnsi" w:eastAsia="Times New Roman" w:hAnsiTheme="majorHAnsi" w:cs="Tahoma"/>
                <w:color w:val="4D4D4D"/>
                <w:sz w:val="24"/>
                <w:szCs w:val="24"/>
                <w:shd w:val="clear" w:color="auto" w:fill="FFFFFF"/>
                <w:lang w:val="ru-RU"/>
              </w:rPr>
              <w:t>125993, ГСП-3, Россия, Москва, ул. Б. Дмитровка, 15а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2</w:t>
            </w:r>
            <w:r w:rsidR="00A5645E"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. Прокуратура Московской области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9175D"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  <w:lang w:val="ru-RU"/>
              </w:rPr>
              <w:t>107996, ГСП-6г. Москва, Малый Кисельный пер., д. 5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CB6CB4" w:rsidP="00CB6CB4">
            <w:pPr>
              <w:pStyle w:val="ConsPlusNormal"/>
              <w:contextualSpacing/>
              <w:jc w:val="both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3.</w:t>
            </w:r>
            <w:r w:rsidR="00A5645E" w:rsidRPr="00B9175D"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9175D"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  <w:t>Центральная избирательная комиссия Российской Федерации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CB6CB4" w:rsidP="00CB6CB4">
            <w:pPr>
              <w:rPr>
                <w:rFonts w:asciiTheme="majorHAnsi" w:eastAsia="Times New Roman" w:hAnsiTheme="majorHAnsi"/>
              </w:rPr>
            </w:pPr>
            <w:r w:rsidRPr="00B9175D">
              <w:rPr>
                <w:rFonts w:asciiTheme="majorHAnsi" w:eastAsia="Times New Roman" w:hAnsiTheme="majorHAnsi" w:cs="Tahoma"/>
                <w:color w:val="000000"/>
                <w:shd w:val="clear" w:color="auto" w:fill="FFFFFF"/>
              </w:rPr>
              <w:t>109012, Москва, Б. Черкасский пер., д. 9</w:t>
            </w:r>
          </w:p>
        </w:tc>
      </w:tr>
      <w:tr w:rsidR="00CB6CB4" w:rsidRPr="00B9175D" w:rsidTr="00F16AC2">
        <w:tc>
          <w:tcPr>
            <w:tcW w:w="3227" w:type="dxa"/>
          </w:tcPr>
          <w:p w:rsidR="00CB6CB4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6338" w:type="dxa"/>
          </w:tcPr>
          <w:p w:rsidR="00CB6CB4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4</w:t>
            </w:r>
            <w:r w:rsidRPr="00B9175D"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  <w:t>. Избирательная комиссия Московской области</w:t>
            </w:r>
          </w:p>
        </w:tc>
      </w:tr>
      <w:tr w:rsidR="00CB6CB4" w:rsidRPr="00B9175D" w:rsidTr="00F16AC2">
        <w:tc>
          <w:tcPr>
            <w:tcW w:w="3227" w:type="dxa"/>
          </w:tcPr>
          <w:p w:rsidR="00CB6CB4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CB6CB4" w:rsidRPr="00B9175D" w:rsidRDefault="00CB6CB4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9175D">
              <w:rPr>
                <w:rFonts w:asciiTheme="majorHAnsi" w:hAnsiTheme="majorHAnsi"/>
                <w:sz w:val="24"/>
                <w:szCs w:val="24"/>
                <w:shd w:val="clear" w:color="auto" w:fill="FFFFFF"/>
                <w:lang w:val="ru-RU"/>
              </w:rPr>
              <w:t xml:space="preserve">101000, г. Москва,  Малый </w:t>
            </w:r>
            <w:proofErr w:type="spellStart"/>
            <w:r w:rsidRPr="00B9175D">
              <w:rPr>
                <w:rFonts w:asciiTheme="majorHAnsi" w:hAnsiTheme="majorHAnsi"/>
                <w:sz w:val="24"/>
                <w:szCs w:val="24"/>
                <w:shd w:val="clear" w:color="auto" w:fill="FFFFFF"/>
                <w:lang w:val="ru-RU"/>
              </w:rPr>
              <w:t>Спасоглинищевский</w:t>
            </w:r>
            <w:proofErr w:type="spellEnd"/>
            <w:r w:rsidRPr="00B9175D">
              <w:rPr>
                <w:rFonts w:asciiTheme="majorHAnsi" w:hAnsiTheme="majorHAnsi"/>
                <w:sz w:val="24"/>
                <w:szCs w:val="24"/>
                <w:shd w:val="clear" w:color="auto" w:fill="FFFFFF"/>
                <w:lang w:val="ru-RU"/>
              </w:rPr>
              <w:t xml:space="preserve"> пер., </w:t>
            </w:r>
            <w:r w:rsidRPr="00B9175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ru-RU"/>
              </w:rPr>
              <w:t xml:space="preserve">д. </w:t>
            </w:r>
            <w:r w:rsidRPr="00B9175D">
              <w:rPr>
                <w:rFonts w:asciiTheme="majorHAnsi" w:hAnsiTheme="majorHAnsi"/>
                <w:sz w:val="24"/>
                <w:szCs w:val="24"/>
                <w:shd w:val="clear" w:color="auto" w:fill="FFFFFF"/>
                <w:lang w:val="ru-RU"/>
              </w:rPr>
              <w:t>3/1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от члена территориальной избирательной комиссии Волоколамского района с правом решающего голоса </w:t>
            </w:r>
          </w:p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B9175D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Любимова Артема Вячеславовича </w:t>
            </w:r>
          </w:p>
        </w:tc>
      </w:tr>
      <w:tr w:rsidR="00A5645E" w:rsidRPr="00B9175D" w:rsidTr="00F16AC2">
        <w:tc>
          <w:tcPr>
            <w:tcW w:w="3227" w:type="dxa"/>
          </w:tcPr>
          <w:p w:rsidR="00A5645E" w:rsidRPr="00B9175D" w:rsidRDefault="00A5645E" w:rsidP="005051EE">
            <w:pPr>
              <w:pStyle w:val="ConsPlusNormal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6338" w:type="dxa"/>
          </w:tcPr>
          <w:p w:rsidR="00A5645E" w:rsidRPr="00B9175D" w:rsidRDefault="00351669" w:rsidP="00351669">
            <w:pPr>
              <w:pStyle w:val="a3"/>
              <w:contextualSpacing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адрес</w:t>
            </w:r>
            <w:r w:rsidR="00A5645E" w:rsidRPr="00B9175D">
              <w:rPr>
                <w:rFonts w:asciiTheme="majorHAnsi" w:hAnsiTheme="majorHAnsi"/>
                <w:szCs w:val="24"/>
                <w:lang w:val="ru-RU"/>
              </w:rPr>
              <w:t>, тел</w:t>
            </w:r>
            <w:r>
              <w:rPr>
                <w:rFonts w:asciiTheme="majorHAnsi" w:hAnsiTheme="majorHAnsi"/>
                <w:szCs w:val="24"/>
                <w:lang w:val="ru-RU"/>
              </w:rPr>
              <w:t>ефон</w:t>
            </w:r>
          </w:p>
        </w:tc>
      </w:tr>
    </w:tbl>
    <w:p w:rsidR="00CB6CB4" w:rsidRPr="00B9175D" w:rsidRDefault="00CB6CB4">
      <w:pPr>
        <w:rPr>
          <w:rFonts w:asciiTheme="majorHAnsi" w:hAnsiTheme="majorHAnsi"/>
        </w:rPr>
      </w:pPr>
    </w:p>
    <w:p w:rsidR="00CB6CB4" w:rsidRPr="00B9175D" w:rsidRDefault="00CB6CB4" w:rsidP="00CB6CB4">
      <w:pPr>
        <w:jc w:val="center"/>
        <w:rPr>
          <w:rFonts w:asciiTheme="majorHAnsi" w:hAnsiTheme="majorHAnsi"/>
          <w:b/>
          <w:sz w:val="28"/>
          <w:szCs w:val="28"/>
        </w:rPr>
      </w:pPr>
      <w:r w:rsidRPr="00B9175D">
        <w:rPr>
          <w:rFonts w:asciiTheme="majorHAnsi" w:hAnsiTheme="majorHAnsi"/>
          <w:b/>
          <w:sz w:val="28"/>
          <w:szCs w:val="28"/>
        </w:rPr>
        <w:t>ЖАЛОБА</w:t>
      </w:r>
    </w:p>
    <w:p w:rsidR="00CB6CB4" w:rsidRPr="00B9175D" w:rsidRDefault="00CB6CB4" w:rsidP="00CB6CB4">
      <w:pPr>
        <w:jc w:val="center"/>
        <w:rPr>
          <w:rFonts w:asciiTheme="majorHAnsi" w:hAnsiTheme="majorHAnsi"/>
          <w:b/>
          <w:sz w:val="28"/>
          <w:szCs w:val="28"/>
        </w:rPr>
      </w:pPr>
      <w:r w:rsidRPr="00B9175D">
        <w:rPr>
          <w:rFonts w:asciiTheme="majorHAnsi" w:hAnsiTheme="majorHAnsi"/>
          <w:b/>
          <w:sz w:val="28"/>
          <w:szCs w:val="28"/>
        </w:rPr>
        <w:t>на нарушение избирательного законодательства</w:t>
      </w:r>
    </w:p>
    <w:p w:rsidR="00CB6CB4" w:rsidRPr="00B9175D" w:rsidRDefault="00CB6CB4" w:rsidP="00CB6C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CB6CB4" w:rsidRPr="00B9175D" w:rsidRDefault="00CB6CB4" w:rsidP="00CB6CB4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>Решением Совета депутатов Волоколамского муниципального района Московской области от 10.02.2014 № 121-25 «О назначении досрочных выборов главы Волоколамского муниципального района Московской области», опубликованным в газете «Волоколамский край» № 6 от 14 февраля 2014 года, досрочные выборы назначены на 27 апреля 2014 года.</w:t>
      </w:r>
    </w:p>
    <w:p w:rsidR="00CB6CB4" w:rsidRPr="00B9175D" w:rsidRDefault="00CB6CB4" w:rsidP="00CB6CB4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>В соответствии с пунктом 1 статьи 63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закон). Для участия в голосовании на выборах, избиратель получает бюллетень.</w:t>
      </w:r>
    </w:p>
    <w:p w:rsidR="00CB6CB4" w:rsidRPr="00B9175D" w:rsidRDefault="00CB6CB4" w:rsidP="00CB6CB4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 xml:space="preserve">Бюллетени изготовляются исключительно по распоряжению соответствующей комиссии (пункт 2 статьи 63 Федерального закона). </w:t>
      </w:r>
      <w:r w:rsidR="00DD532D" w:rsidRPr="00B9175D">
        <w:rPr>
          <w:rFonts w:asciiTheme="majorHAnsi" w:hAnsiTheme="majorHAnsi"/>
          <w:sz w:val="28"/>
          <w:szCs w:val="28"/>
          <w:lang w:val="ru-RU"/>
        </w:rPr>
        <w:t>Форма и текст избирательного бюллетеня, а также п</w:t>
      </w:r>
      <w:r w:rsidRPr="00B9175D">
        <w:rPr>
          <w:rFonts w:asciiTheme="majorHAnsi" w:hAnsiTheme="majorHAnsi"/>
          <w:sz w:val="28"/>
          <w:szCs w:val="28"/>
          <w:lang w:val="ru-RU"/>
        </w:rPr>
        <w:t xml:space="preserve">орядок осуществления контроля за изготовлением бюллетеней утверждается соответствующей комиссией не позднее чем за 20 дней до дня голосования (пункт 4 статьи 63 Федерального закона). </w:t>
      </w:r>
    </w:p>
    <w:p w:rsidR="00CB6CB4" w:rsidRPr="00B9175D" w:rsidRDefault="00CB6CB4" w:rsidP="00CB6CB4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 xml:space="preserve">В силу императивного требования пункта 3.1. Федерального закона </w:t>
      </w:r>
      <w:r w:rsidRPr="00B9175D">
        <w:rPr>
          <w:rFonts w:asciiTheme="majorHAnsi" w:hAnsiTheme="majorHAnsi"/>
          <w:b/>
          <w:sz w:val="28"/>
          <w:szCs w:val="28"/>
          <w:lang w:val="ru-RU"/>
        </w:rPr>
        <w:t>н</w:t>
      </w:r>
      <w:r w:rsidRPr="00B9175D">
        <w:rPr>
          <w:rFonts w:asciiTheme="majorHAnsi" w:eastAsiaTheme="minorEastAsia" w:hAnsiTheme="majorHAnsi"/>
          <w:b/>
          <w:sz w:val="28"/>
          <w:szCs w:val="28"/>
          <w:lang w:val="ru-RU"/>
        </w:rPr>
        <w:t>а выборах в органы местного самоуправления</w:t>
      </w:r>
      <w:r w:rsidRPr="00B9175D">
        <w:rPr>
          <w:rFonts w:asciiTheme="majorHAnsi" w:eastAsiaTheme="minorEastAsia" w:hAnsiTheme="majorHAnsi"/>
          <w:sz w:val="28"/>
          <w:szCs w:val="28"/>
          <w:lang w:val="ru-RU"/>
        </w:rPr>
        <w:t xml:space="preserve"> 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пять тысяч) </w:t>
      </w:r>
      <w:r w:rsidRPr="00B9175D">
        <w:rPr>
          <w:rFonts w:asciiTheme="majorHAnsi" w:eastAsiaTheme="minorEastAsia" w:hAnsiTheme="majorHAnsi"/>
          <w:b/>
          <w:sz w:val="28"/>
          <w:szCs w:val="28"/>
          <w:lang w:val="ru-RU"/>
        </w:rPr>
        <w:t xml:space="preserve">при изготовлении бюллетеней используется бумага с нанесенными типографским способом цветным фоном или надписью </w:t>
      </w:r>
      <w:proofErr w:type="spellStart"/>
      <w:r w:rsidRPr="00B9175D">
        <w:rPr>
          <w:rFonts w:asciiTheme="majorHAnsi" w:eastAsiaTheme="minorEastAsia" w:hAnsiTheme="majorHAnsi"/>
          <w:b/>
          <w:sz w:val="28"/>
          <w:szCs w:val="28"/>
          <w:lang w:val="ru-RU"/>
        </w:rPr>
        <w:t>микрошрифтом</w:t>
      </w:r>
      <w:proofErr w:type="spellEnd"/>
      <w:r w:rsidRPr="00B9175D">
        <w:rPr>
          <w:rFonts w:asciiTheme="majorHAnsi" w:eastAsiaTheme="minorEastAsia" w:hAnsiTheme="majorHAnsi"/>
          <w:b/>
          <w:sz w:val="28"/>
          <w:szCs w:val="28"/>
          <w:lang w:val="ru-RU"/>
        </w:rPr>
        <w:t xml:space="preserve"> и (или) защитной сеткой</w:t>
      </w:r>
      <w:r w:rsidRPr="00B9175D">
        <w:rPr>
          <w:rFonts w:asciiTheme="majorHAnsi" w:eastAsiaTheme="minorEastAsia" w:hAnsiTheme="majorHAnsi"/>
          <w:sz w:val="28"/>
          <w:szCs w:val="28"/>
          <w:lang w:val="ru-RU"/>
        </w:rPr>
        <w:t>.</w:t>
      </w:r>
    </w:p>
    <w:p w:rsidR="005051EE" w:rsidRPr="00B9175D" w:rsidRDefault="00CB6CB4" w:rsidP="00CB6CB4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 xml:space="preserve">Решением ТИК Волоколамского района от 17.04.2014 № 1255 «Об </w:t>
      </w:r>
      <w:r w:rsidRPr="00B9175D">
        <w:rPr>
          <w:rFonts w:asciiTheme="majorHAnsi" w:hAnsiTheme="majorHAnsi"/>
          <w:sz w:val="28"/>
          <w:szCs w:val="28"/>
          <w:lang w:val="ru-RU"/>
        </w:rPr>
        <w:lastRenderedPageBreak/>
        <w:t>утверждении текста избирательных бюллетеней для голосования на досрочных выборах главы Волоколамского муниципального района Московской области 27 апреля 2014 года в новой редакции» утвержден текст избирательного бюллетеня для голосования на досрочных выборах главы Волоколамского муниципал</w:t>
      </w:r>
      <w:r w:rsidR="005051EE" w:rsidRPr="00B9175D">
        <w:rPr>
          <w:rFonts w:asciiTheme="majorHAnsi" w:hAnsiTheme="majorHAnsi"/>
          <w:sz w:val="28"/>
          <w:szCs w:val="28"/>
          <w:lang w:val="ru-RU"/>
        </w:rPr>
        <w:t xml:space="preserve">ьного района Московской области (пункт 1), а также следующие степени защиты: тонированная в массе цветная бумага, </w:t>
      </w:r>
      <w:proofErr w:type="spellStart"/>
      <w:r w:rsidR="005051EE" w:rsidRPr="00B9175D">
        <w:rPr>
          <w:rFonts w:asciiTheme="majorHAnsi" w:hAnsiTheme="majorHAnsi"/>
          <w:sz w:val="28"/>
          <w:szCs w:val="28"/>
          <w:lang w:val="ru-RU"/>
        </w:rPr>
        <w:t>микрошрифт</w:t>
      </w:r>
      <w:proofErr w:type="spellEnd"/>
      <w:r w:rsidR="005051EE" w:rsidRPr="00B9175D">
        <w:rPr>
          <w:rFonts w:asciiTheme="majorHAnsi" w:hAnsiTheme="majorHAnsi"/>
          <w:sz w:val="28"/>
          <w:szCs w:val="28"/>
          <w:lang w:val="ru-RU"/>
        </w:rPr>
        <w:t xml:space="preserve"> и защитная сетка (пункт2).</w:t>
      </w:r>
    </w:p>
    <w:p w:rsidR="005051EE" w:rsidRPr="00B9175D" w:rsidRDefault="005051EE" w:rsidP="00CB6CB4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 xml:space="preserve">22 апреля 2014 года на заседании ТИК Волоколамского района был признан утратившим силу пункт 2 решения ТИК Волоколамского района  от 17.04.2014 № 1255, устанавливающий предусмотренные законом степени защиты избирательного бюллетеня, и принято решение, что защита избирательных бюллетеней будет обеспечиваться путем проставления на оборотной стороне избирательных бюллетеней печати территориальной избирательной комиссии </w:t>
      </w:r>
      <w:r w:rsidR="00F5018D" w:rsidRPr="00B9175D">
        <w:rPr>
          <w:rFonts w:asciiTheme="majorHAnsi" w:hAnsiTheme="majorHAnsi"/>
          <w:sz w:val="28"/>
          <w:szCs w:val="28"/>
          <w:lang w:val="ru-RU"/>
        </w:rPr>
        <w:t>и подписей двух членов ТИК Волоколамского района с правом решающего голоса.</w:t>
      </w:r>
    </w:p>
    <w:p w:rsidR="000852FE" w:rsidRDefault="00F5018D" w:rsidP="000852FE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>Считаю, что решение ТИК Волоколамского района об установлении защиты избирательных бюллетеней путем проставления на оборотной стороне избирательных бюллетеней печати территориальной избирательной комиссии и подписей двух членов ТИК Волоколамского района с правом решающего голоса является незаконным и грубо нарушающим требования пункта 3.1</w:t>
      </w:r>
      <w:r w:rsidR="000852FE" w:rsidRPr="00B9175D">
        <w:rPr>
          <w:rFonts w:asciiTheme="majorHAnsi" w:hAnsiTheme="majorHAnsi"/>
          <w:sz w:val="28"/>
          <w:szCs w:val="28"/>
          <w:lang w:val="ru-RU"/>
        </w:rPr>
        <w:t>. статьи 63 Федерального закона.</w:t>
      </w:r>
    </w:p>
    <w:p w:rsidR="007110B6" w:rsidRPr="00B9175D" w:rsidRDefault="007110B6" w:rsidP="000852FE">
      <w:pPr>
        <w:pStyle w:val="ConsPlusNormal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  <w:r w:rsidRPr="007110B6">
        <w:rPr>
          <w:rFonts w:asciiTheme="majorHAnsi" w:hAnsiTheme="majorHAnsi"/>
          <w:sz w:val="28"/>
          <w:szCs w:val="28"/>
          <w:lang w:val="ru-RU"/>
        </w:rPr>
        <w:t xml:space="preserve">Также обращаю внимание, что в нарушение требований пункта </w:t>
      </w:r>
      <w:r>
        <w:rPr>
          <w:rFonts w:asciiTheme="majorHAnsi" w:hAnsiTheme="majorHAnsi"/>
          <w:sz w:val="28"/>
          <w:szCs w:val="28"/>
          <w:lang w:val="ru-RU"/>
        </w:rPr>
        <w:t xml:space="preserve">4 статьи 63 Федерального закона, </w:t>
      </w:r>
      <w:r w:rsidRPr="007110B6">
        <w:rPr>
          <w:rFonts w:asciiTheme="majorHAnsi" w:hAnsiTheme="majorHAnsi"/>
          <w:sz w:val="28"/>
          <w:szCs w:val="28"/>
          <w:lang w:val="ru-RU"/>
        </w:rPr>
        <w:t>решением ТИК Волоколамского района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не утвержден </w:t>
      </w:r>
      <w:r w:rsidRPr="007110B6">
        <w:rPr>
          <w:rFonts w:asciiTheme="majorHAnsi" w:hAnsiTheme="majorHAnsi"/>
          <w:b/>
          <w:sz w:val="28"/>
          <w:szCs w:val="28"/>
          <w:lang w:val="ru-RU"/>
        </w:rPr>
        <w:t>порядок осуществления контроля за изготовлением бюллетеней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7110B6" w:rsidRPr="00B9175D" w:rsidRDefault="000852FE" w:rsidP="00F16AC2">
      <w:pPr>
        <w:pStyle w:val="ConsPlusNormal"/>
        <w:ind w:firstLine="708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B9175D">
        <w:rPr>
          <w:rFonts w:asciiTheme="majorHAnsi" w:hAnsiTheme="majorHAnsi"/>
          <w:sz w:val="28"/>
          <w:szCs w:val="28"/>
          <w:lang w:val="ru-RU"/>
        </w:rPr>
        <w:t>Указанн</w:t>
      </w:r>
      <w:r w:rsidR="007110B6">
        <w:rPr>
          <w:rFonts w:asciiTheme="majorHAnsi" w:hAnsiTheme="majorHAnsi"/>
          <w:sz w:val="28"/>
          <w:szCs w:val="28"/>
          <w:lang w:val="ru-RU"/>
        </w:rPr>
        <w:t>ые</w:t>
      </w:r>
      <w:r w:rsidRPr="00B9175D">
        <w:rPr>
          <w:rFonts w:asciiTheme="majorHAnsi" w:hAnsiTheme="majorHAnsi"/>
          <w:sz w:val="28"/>
          <w:szCs w:val="28"/>
          <w:lang w:val="ru-RU"/>
        </w:rPr>
        <w:t xml:space="preserve"> нарушен</w:t>
      </w:r>
      <w:r w:rsidR="007110B6">
        <w:rPr>
          <w:rFonts w:asciiTheme="majorHAnsi" w:hAnsiTheme="majorHAnsi"/>
          <w:sz w:val="28"/>
          <w:szCs w:val="28"/>
          <w:lang w:val="ru-RU"/>
        </w:rPr>
        <w:t>ия</w:t>
      </w:r>
      <w:r w:rsidRPr="00B9175D">
        <w:rPr>
          <w:rFonts w:asciiTheme="majorHAnsi" w:hAnsiTheme="majorHAnsi"/>
          <w:sz w:val="28"/>
          <w:szCs w:val="28"/>
          <w:lang w:val="ru-RU"/>
        </w:rPr>
        <w:t xml:space="preserve"> на основании пункта 3 статьи 77 Федерального закона мо</w:t>
      </w:r>
      <w:r w:rsidR="007110B6">
        <w:rPr>
          <w:rFonts w:asciiTheme="majorHAnsi" w:hAnsiTheme="majorHAnsi"/>
          <w:sz w:val="28"/>
          <w:szCs w:val="28"/>
          <w:lang w:val="ru-RU"/>
        </w:rPr>
        <w:t>гут</w:t>
      </w:r>
      <w:r w:rsidRPr="00B9175D">
        <w:rPr>
          <w:rFonts w:asciiTheme="majorHAnsi" w:hAnsiTheme="majorHAnsi"/>
          <w:sz w:val="28"/>
          <w:szCs w:val="28"/>
          <w:lang w:val="ru-RU"/>
        </w:rPr>
        <w:t xml:space="preserve"> повлечь за собой отмену решения избирательной комиссии об итогах голосования, о результатах выборов</w:t>
      </w:r>
      <w:r w:rsidR="00F5018D" w:rsidRPr="00B9175D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B9175D">
        <w:rPr>
          <w:rFonts w:asciiTheme="majorHAnsi" w:hAnsiTheme="majorHAnsi"/>
          <w:sz w:val="28"/>
          <w:szCs w:val="28"/>
          <w:lang w:val="ru-RU"/>
        </w:rPr>
        <w:t>как на избирательн</w:t>
      </w:r>
      <w:r w:rsidR="00B9175D">
        <w:rPr>
          <w:rFonts w:asciiTheme="majorHAnsi" w:hAnsiTheme="majorHAnsi"/>
          <w:sz w:val="28"/>
          <w:szCs w:val="28"/>
          <w:lang w:val="ru-RU"/>
        </w:rPr>
        <w:t>ых</w:t>
      </w:r>
      <w:r w:rsidRPr="00B9175D">
        <w:rPr>
          <w:rFonts w:asciiTheme="majorHAnsi" w:hAnsiTheme="majorHAnsi"/>
          <w:sz w:val="28"/>
          <w:szCs w:val="28"/>
          <w:lang w:val="ru-RU"/>
        </w:rPr>
        <w:t xml:space="preserve"> участк</w:t>
      </w:r>
      <w:r w:rsidR="00B9175D">
        <w:rPr>
          <w:rFonts w:asciiTheme="majorHAnsi" w:hAnsiTheme="majorHAnsi"/>
          <w:sz w:val="28"/>
          <w:szCs w:val="28"/>
          <w:lang w:val="ru-RU"/>
        </w:rPr>
        <w:t>ах</w:t>
      </w:r>
      <w:r w:rsidRPr="00B9175D">
        <w:rPr>
          <w:rFonts w:asciiTheme="majorHAnsi" w:hAnsiTheme="majorHAnsi"/>
          <w:sz w:val="28"/>
          <w:szCs w:val="28"/>
          <w:lang w:val="ru-RU"/>
        </w:rPr>
        <w:t>, так и в муниципальном образовании в целом, так как</w:t>
      </w:r>
      <w:r w:rsidR="007110B6">
        <w:rPr>
          <w:rFonts w:asciiTheme="majorHAnsi" w:hAnsiTheme="majorHAnsi"/>
          <w:sz w:val="28"/>
          <w:szCs w:val="28"/>
          <w:lang w:val="ru-RU"/>
        </w:rPr>
        <w:t xml:space="preserve"> отсутст</w:t>
      </w:r>
      <w:r w:rsidR="00F16AC2">
        <w:rPr>
          <w:rFonts w:asciiTheme="majorHAnsi" w:hAnsiTheme="majorHAnsi"/>
          <w:sz w:val="28"/>
          <w:szCs w:val="28"/>
          <w:lang w:val="ru-RU"/>
        </w:rPr>
        <w:t xml:space="preserve">вие порядка по осуществлению контроля за изготовлением бюллетеней, а также </w:t>
      </w:r>
      <w:r w:rsidRPr="00B9175D">
        <w:rPr>
          <w:rFonts w:asciiTheme="majorHAnsi" w:hAnsiTheme="majorHAnsi"/>
          <w:sz w:val="28"/>
          <w:szCs w:val="28"/>
          <w:lang w:val="ru-RU"/>
        </w:rPr>
        <w:t xml:space="preserve"> установленная ТИК Волоколамского района защита избирательных бюллетеней</w:t>
      </w:r>
      <w:r w:rsidR="00F5018D" w:rsidRPr="00B9175D">
        <w:rPr>
          <w:rFonts w:asciiTheme="majorHAnsi" w:hAnsiTheme="majorHAnsi"/>
          <w:sz w:val="28"/>
          <w:szCs w:val="28"/>
          <w:lang w:val="ru-RU"/>
        </w:rPr>
        <w:t xml:space="preserve"> </w:t>
      </w:r>
      <w:bookmarkStart w:id="0" w:name="_GoBack"/>
      <w:r w:rsidR="00D92472">
        <w:rPr>
          <w:rFonts w:asciiTheme="majorHAnsi" w:hAnsiTheme="majorHAnsi"/>
          <w:b/>
          <w:sz w:val="28"/>
          <w:szCs w:val="28"/>
          <w:lang w:val="ru-RU"/>
        </w:rPr>
        <w:t>не исключают</w:t>
      </w:r>
      <w:r w:rsidRPr="00B9175D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7F603A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B9175D">
        <w:rPr>
          <w:rFonts w:asciiTheme="majorHAnsi" w:hAnsiTheme="majorHAnsi"/>
          <w:b/>
          <w:sz w:val="28"/>
          <w:szCs w:val="28"/>
          <w:lang w:val="ru-RU"/>
        </w:rPr>
        <w:t xml:space="preserve">бесконтрольное </w:t>
      </w:r>
      <w:r w:rsidR="00B9175D">
        <w:rPr>
          <w:rFonts w:asciiTheme="majorHAnsi" w:hAnsiTheme="majorHAnsi"/>
          <w:b/>
          <w:sz w:val="28"/>
          <w:szCs w:val="28"/>
          <w:lang w:val="ru-RU"/>
        </w:rPr>
        <w:t xml:space="preserve">изготовление и </w:t>
      </w:r>
      <w:r w:rsidRPr="00B9175D">
        <w:rPr>
          <w:rFonts w:asciiTheme="majorHAnsi" w:hAnsiTheme="majorHAnsi"/>
          <w:b/>
          <w:sz w:val="28"/>
          <w:szCs w:val="28"/>
          <w:lang w:val="ru-RU"/>
        </w:rPr>
        <w:t xml:space="preserve">использование бюллетеней </w:t>
      </w:r>
      <w:r w:rsidR="00B9175D" w:rsidRPr="00B9175D">
        <w:rPr>
          <w:rFonts w:asciiTheme="majorHAnsi" w:hAnsiTheme="majorHAnsi"/>
          <w:b/>
          <w:sz w:val="28"/>
          <w:szCs w:val="28"/>
          <w:lang w:val="ru-RU"/>
        </w:rPr>
        <w:t xml:space="preserve">как </w:t>
      </w:r>
      <w:r w:rsidRPr="00B9175D">
        <w:rPr>
          <w:rFonts w:asciiTheme="majorHAnsi" w:hAnsiTheme="majorHAnsi"/>
          <w:b/>
          <w:sz w:val="28"/>
          <w:szCs w:val="28"/>
          <w:lang w:val="ru-RU"/>
        </w:rPr>
        <w:t>членами комиссии с правом решающего голоса</w:t>
      </w:r>
      <w:r w:rsidR="00B9175D" w:rsidRPr="00B9175D">
        <w:rPr>
          <w:rFonts w:asciiTheme="majorHAnsi" w:hAnsiTheme="majorHAnsi"/>
          <w:b/>
          <w:sz w:val="28"/>
          <w:szCs w:val="28"/>
          <w:lang w:val="ru-RU"/>
        </w:rPr>
        <w:t>, так и третьими лицами</w:t>
      </w:r>
      <w:bookmarkEnd w:id="0"/>
      <w:r w:rsidR="00630226">
        <w:rPr>
          <w:rFonts w:asciiTheme="majorHAnsi" w:hAnsiTheme="majorHAnsi"/>
          <w:b/>
          <w:sz w:val="28"/>
          <w:szCs w:val="28"/>
          <w:lang w:val="ru-RU"/>
        </w:rPr>
        <w:t>,</w:t>
      </w:r>
      <w:r w:rsidRPr="00B9175D">
        <w:rPr>
          <w:rFonts w:asciiTheme="majorHAnsi" w:hAnsiTheme="majorHAnsi"/>
          <w:b/>
          <w:sz w:val="28"/>
          <w:szCs w:val="28"/>
          <w:lang w:val="ru-RU"/>
        </w:rPr>
        <w:t xml:space="preserve"> и не позвол</w:t>
      </w:r>
      <w:r w:rsidR="00B9175D" w:rsidRPr="00B9175D">
        <w:rPr>
          <w:rFonts w:asciiTheme="majorHAnsi" w:hAnsiTheme="majorHAnsi"/>
          <w:b/>
          <w:sz w:val="28"/>
          <w:szCs w:val="28"/>
          <w:lang w:val="ru-RU"/>
        </w:rPr>
        <w:t>ит</w:t>
      </w:r>
      <w:r w:rsidR="00B9175D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B9175D" w:rsidRPr="00B9175D">
        <w:rPr>
          <w:rFonts w:asciiTheme="majorHAnsi" w:hAnsiTheme="majorHAnsi"/>
          <w:b/>
          <w:sz w:val="28"/>
          <w:szCs w:val="28"/>
          <w:lang w:val="ru-RU"/>
        </w:rPr>
        <w:t>выявить действительную волю избирателей.</w:t>
      </w:r>
    </w:p>
    <w:p w:rsidR="00B03AED" w:rsidRPr="00704E7A" w:rsidRDefault="00B9175D" w:rsidP="00704E7A">
      <w:pPr>
        <w:jc w:val="both"/>
        <w:rPr>
          <w:rFonts w:asciiTheme="majorHAnsi" w:hAnsiTheme="majorHAnsi"/>
          <w:sz w:val="28"/>
          <w:szCs w:val="28"/>
        </w:rPr>
      </w:pPr>
      <w:r w:rsidRPr="00B9175D">
        <w:rPr>
          <w:rFonts w:asciiTheme="majorHAnsi" w:hAnsiTheme="majorHAnsi"/>
          <w:sz w:val="28"/>
          <w:szCs w:val="28"/>
        </w:rPr>
        <w:tab/>
        <w:t>На основании вышеизложенного</w:t>
      </w:r>
    </w:p>
    <w:p w:rsidR="00B03AED" w:rsidRPr="00B9175D" w:rsidRDefault="00B9175D" w:rsidP="00704E7A">
      <w:pPr>
        <w:jc w:val="center"/>
        <w:rPr>
          <w:rFonts w:asciiTheme="majorHAnsi" w:hAnsiTheme="majorHAnsi"/>
          <w:b/>
          <w:sz w:val="28"/>
          <w:szCs w:val="28"/>
        </w:rPr>
      </w:pPr>
      <w:r w:rsidRPr="00B9175D">
        <w:rPr>
          <w:rFonts w:asciiTheme="majorHAnsi" w:hAnsiTheme="majorHAnsi"/>
          <w:b/>
          <w:sz w:val="28"/>
          <w:szCs w:val="28"/>
        </w:rPr>
        <w:t>ПРОШУ:</w:t>
      </w:r>
    </w:p>
    <w:p w:rsidR="00B9175D" w:rsidRDefault="00B9175D" w:rsidP="007F603A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9175D">
        <w:rPr>
          <w:rFonts w:asciiTheme="majorHAnsi" w:hAnsiTheme="majorHAnsi"/>
          <w:sz w:val="28"/>
          <w:szCs w:val="28"/>
        </w:rPr>
        <w:t>принять незамедлительные меры по пресечению нарушений требований избирательного законодательства</w:t>
      </w:r>
      <w:r w:rsidR="00AB4C5B">
        <w:rPr>
          <w:rFonts w:asciiTheme="majorHAnsi" w:hAnsiTheme="majorHAnsi"/>
          <w:sz w:val="28"/>
          <w:szCs w:val="28"/>
        </w:rPr>
        <w:t>.</w:t>
      </w:r>
      <w:r w:rsidRPr="00B9175D">
        <w:rPr>
          <w:rFonts w:asciiTheme="majorHAnsi" w:hAnsiTheme="majorHAnsi"/>
          <w:sz w:val="28"/>
          <w:szCs w:val="28"/>
        </w:rPr>
        <w:t xml:space="preserve">  </w:t>
      </w:r>
    </w:p>
    <w:p w:rsidR="007F603A" w:rsidRDefault="007F603A" w:rsidP="007F603A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9175D" w:rsidRDefault="00B9175D" w:rsidP="00B91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22 апреля 2014 года</w:t>
      </w:r>
    </w:p>
    <w:p w:rsidR="00B9175D" w:rsidRDefault="00B9175D" w:rsidP="00B9175D">
      <w:pPr>
        <w:rPr>
          <w:rFonts w:asciiTheme="majorHAnsi" w:hAnsiTheme="majorHAnsi"/>
          <w:b/>
          <w:sz w:val="28"/>
          <w:szCs w:val="28"/>
        </w:rPr>
      </w:pPr>
    </w:p>
    <w:p w:rsidR="00B9175D" w:rsidRDefault="00B9175D" w:rsidP="00B91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Член территориальной избирательной комиссии</w:t>
      </w:r>
    </w:p>
    <w:p w:rsidR="00B9175D" w:rsidRDefault="00B9175D" w:rsidP="00B91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Волоколамского района с правом решающего голоса                                          </w:t>
      </w:r>
    </w:p>
    <w:p w:rsidR="00B9175D" w:rsidRDefault="00B9175D" w:rsidP="00B9175D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А.В. Любимов  </w:t>
      </w:r>
    </w:p>
    <w:sectPr w:rsidR="00B9175D" w:rsidSect="00F90794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5645E"/>
    <w:rsid w:val="000852FE"/>
    <w:rsid w:val="002804C6"/>
    <w:rsid w:val="003472A7"/>
    <w:rsid w:val="00351669"/>
    <w:rsid w:val="005051EE"/>
    <w:rsid w:val="00630226"/>
    <w:rsid w:val="00704E7A"/>
    <w:rsid w:val="007110B6"/>
    <w:rsid w:val="007F603A"/>
    <w:rsid w:val="00A20612"/>
    <w:rsid w:val="00A5645E"/>
    <w:rsid w:val="00AB4C5B"/>
    <w:rsid w:val="00B03AED"/>
    <w:rsid w:val="00B9175D"/>
    <w:rsid w:val="00CB6CB4"/>
    <w:rsid w:val="00D92472"/>
    <w:rsid w:val="00DD532D"/>
    <w:rsid w:val="00F06A57"/>
    <w:rsid w:val="00F16AC2"/>
    <w:rsid w:val="00F5018D"/>
    <w:rsid w:val="00F9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E"/>
    <w:rPr>
      <w:rFonts w:ascii="Calibri" w:eastAsia="ＭＳ 明朝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5E"/>
    <w:rPr>
      <w:rFonts w:ascii="Times New Roman" w:eastAsia="Times New Roman" w:hAnsi="Times New Roman" w:cs="Times New Roman"/>
      <w:szCs w:val="22"/>
      <w:lang w:val="en-US" w:eastAsia="en-US" w:bidi="en-US"/>
    </w:rPr>
  </w:style>
  <w:style w:type="paragraph" w:customStyle="1" w:styleId="ConsPlusNormal">
    <w:name w:val="ConsPlusNormal"/>
    <w:rsid w:val="00A5645E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E"/>
    <w:rPr>
      <w:rFonts w:ascii="Calibri" w:eastAsia="ＭＳ 明朝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5E"/>
    <w:rPr>
      <w:rFonts w:ascii="Times New Roman" w:eastAsia="Times New Roman" w:hAnsi="Times New Roman" w:cs="Times New Roman"/>
      <w:szCs w:val="22"/>
      <w:lang w:val="en-US" w:eastAsia="en-US" w:bidi="en-US"/>
    </w:rPr>
  </w:style>
  <w:style w:type="paragraph" w:customStyle="1" w:styleId="ConsPlusNormal">
    <w:name w:val="ConsPlusNormal"/>
    <w:rsid w:val="00A5645E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Kulikova</dc:creator>
  <cp:lastModifiedBy>Helga</cp:lastModifiedBy>
  <cp:revision>2</cp:revision>
  <dcterms:created xsi:type="dcterms:W3CDTF">2014-04-22T18:22:00Z</dcterms:created>
  <dcterms:modified xsi:type="dcterms:W3CDTF">2014-04-22T18:22:00Z</dcterms:modified>
</cp:coreProperties>
</file>